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3470"/>
        <w:gridCol w:w="5052"/>
      </w:tblGrid>
      <w:tr w:rsidR="00657037">
        <w:trPr>
          <w:trHeight w:val="78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57037" w:rsidRDefault="00B8792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 xml:space="preserve">Supplementary Table 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Style w:val="font21"/>
                <w:rFonts w:ascii="Times New Roman" w:eastAsia="宋体" w:hAnsi="Times New Roman" w:cs="Times New Roman"/>
                <w:sz w:val="24"/>
                <w:szCs w:val="24"/>
                <w:lang w:bidi="ar"/>
              </w:rPr>
              <w:t>. Sequence of Primers for Real-Time</w:t>
            </w:r>
            <w:r>
              <w:rPr>
                <w:rStyle w:val="font21"/>
                <w:rFonts w:ascii="Times New Roman" w:eastAsia="宋体" w:hAnsi="Times New Roman" w:cs="Times New Roman"/>
                <w:sz w:val="24"/>
                <w:szCs w:val="24"/>
                <w:lang w:bidi="ar"/>
              </w:rPr>
              <w:br/>
              <w:t>Polymerase Chain Reaction</w:t>
            </w:r>
          </w:p>
        </w:tc>
      </w:tr>
      <w:tr w:rsidR="00657037">
        <w:trPr>
          <w:trHeight w:val="312"/>
        </w:trPr>
        <w:tc>
          <w:tcPr>
            <w:tcW w:w="2036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Primer</w:t>
            </w:r>
          </w:p>
        </w:tc>
        <w:tc>
          <w:tcPr>
            <w:tcW w:w="2963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Sequence (5'to 3')</w:t>
            </w:r>
          </w:p>
        </w:tc>
      </w:tr>
      <w:tr w:rsidR="00657037">
        <w:trPr>
          <w:trHeight w:val="312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 w:val="24"/>
              </w:rPr>
            </w:pPr>
            <w:r w:rsidRPr="00B8792A">
              <w:rPr>
                <w:rFonts w:ascii="Times New Roman" w:eastAsia="宋体" w:hAnsi="Times New Roman" w:cs="Times New Roman"/>
                <w:i/>
                <w:kern w:val="0"/>
                <w:sz w:val="24"/>
                <w:lang w:bidi="ar"/>
              </w:rPr>
              <w:t>ENG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 xml:space="preserve"> forward primer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(human)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CACTGCACTTGGCCTACAATTC</w:t>
            </w:r>
          </w:p>
        </w:tc>
      </w:tr>
      <w:tr w:rsidR="00657037">
        <w:trPr>
          <w:trHeight w:val="312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 w:val="24"/>
              </w:rPr>
            </w:pPr>
            <w:r w:rsidRPr="00B8792A">
              <w:rPr>
                <w:rFonts w:ascii="Times New Roman" w:eastAsia="宋体" w:hAnsi="Times New Roman" w:cs="Times New Roman"/>
                <w:i/>
                <w:kern w:val="0"/>
                <w:sz w:val="24"/>
                <w:lang w:bidi="ar"/>
              </w:rPr>
              <w:t>ENG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 xml:space="preserve"> reverse primer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(human)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CCTCTCAGCTGCCCACTCA</w:t>
            </w:r>
          </w:p>
        </w:tc>
      </w:tr>
      <w:tr w:rsidR="00657037">
        <w:trPr>
          <w:trHeight w:val="312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 w:val="24"/>
              </w:rPr>
            </w:pPr>
            <w:r w:rsidRPr="00B8792A">
              <w:rPr>
                <w:rFonts w:ascii="Times New Roman" w:eastAsia="宋体" w:hAnsi="Times New Roman" w:cs="Times New Roman"/>
                <w:i/>
                <w:kern w:val="0"/>
                <w:sz w:val="24"/>
                <w:lang w:bidi="ar"/>
              </w:rPr>
              <w:t>GAPDH</w:t>
            </w:r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 xml:space="preserve"> forward primer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(human)</w:t>
            </w:r>
          </w:p>
        </w:tc>
        <w:tc>
          <w:tcPr>
            <w:tcW w:w="2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CAGCCTCAAGATCATCAGCA</w:t>
            </w:r>
          </w:p>
        </w:tc>
      </w:tr>
      <w:tr w:rsidR="00657037">
        <w:trPr>
          <w:trHeight w:val="312"/>
        </w:trPr>
        <w:tc>
          <w:tcPr>
            <w:tcW w:w="203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 w:val="24"/>
              </w:rPr>
            </w:pPr>
            <w:bookmarkStart w:id="0" w:name="_GoBack"/>
            <w:r w:rsidRPr="00B8792A">
              <w:rPr>
                <w:rFonts w:ascii="Times New Roman" w:eastAsia="宋体" w:hAnsi="Times New Roman" w:cs="Times New Roman"/>
                <w:i/>
                <w:kern w:val="0"/>
                <w:sz w:val="24"/>
                <w:lang w:bidi="ar"/>
              </w:rPr>
              <w:t>GAPDH</w:t>
            </w:r>
            <w:bookmarkEnd w:id="0"/>
            <w:r>
              <w:rPr>
                <w:rFonts w:ascii="Times New Roman" w:eastAsia="宋体" w:hAnsi="Times New Roman" w:cs="Times New Roman"/>
                <w:kern w:val="0"/>
                <w:sz w:val="24"/>
                <w:lang w:bidi="ar"/>
              </w:rPr>
              <w:t xml:space="preserve"> reverse primer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lang w:bidi="ar"/>
              </w:rPr>
              <w:t>(human)</w:t>
            </w:r>
          </w:p>
        </w:tc>
        <w:tc>
          <w:tcPr>
            <w:tcW w:w="296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657037" w:rsidRDefault="00B8792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TGTGGTCATGAGTCCTTCCA</w:t>
            </w:r>
          </w:p>
        </w:tc>
      </w:tr>
    </w:tbl>
    <w:p w:rsidR="00657037" w:rsidRDefault="00657037"/>
    <w:sectPr w:rsidR="00657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  <w:docVar w:name="KSO_WPS_MARK_KEY" w:val="a3ce4499-bbbd-405c-a390-fdb6c8917b89"/>
  </w:docVars>
  <w:rsids>
    <w:rsidRoot w:val="00657037"/>
    <w:rsid w:val="00657037"/>
    <w:rsid w:val="00B8792A"/>
    <w:rsid w:val="3C631AC0"/>
    <w:rsid w:val="6A896389"/>
    <w:rsid w:val="6CAF7179"/>
    <w:rsid w:val="741E00CB"/>
    <w:rsid w:val="7788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620665-FEA0-4181-B3C3-788D6E8A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rPr>
      <w:rFonts w:ascii="Arial" w:hAnsi="Arial" w:cs="Arial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Vera Goh</cp:lastModifiedBy>
  <cp:revision>2</cp:revision>
  <dcterms:created xsi:type="dcterms:W3CDTF">2022-08-24T06:45:00Z</dcterms:created>
  <dcterms:modified xsi:type="dcterms:W3CDTF">2024-08-28T08:45:00Z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5B5C42451F284851BC02AD14CB1BBEE5</vt:lpwstr>
  </property>
</Properties>
</file>